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Arial" w:hAnsi="Arial"/>
          <w:b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Arial" w:hAnsi="Arial"/>
          <w:b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</w:r>
    </w:p>
    <w:tbl>
      <w:tblPr>
        <w:tblW w:w="14524" w:type="dxa"/>
        <w:jc w:val="left"/>
        <w:tblInd w:w="12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4485"/>
        <w:gridCol w:w="5774"/>
        <w:gridCol w:w="4265"/>
      </w:tblGrid>
      <w:tr>
        <w:trPr/>
        <w:tc>
          <w:tcPr>
            <w:tcW w:w="1452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b/>
                <w:color w:val="006600"/>
                <w:spacing w:val="0"/>
                <w:sz w:val="24"/>
                <w:szCs w:val="24"/>
                <w:shd w:fill="FFFFFF" w:val="clear"/>
              </w:rPr>
              <w:t>EDITAL DE CREDENCIAMENTO Nº 01/2019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center"/>
              <w:rPr>
                <w:rFonts w:ascii="Arial" w:hAnsi="Arial" w:eastAsia="Arial" w:cs="Arial"/>
                <w:color w:val="000000"/>
                <w:spacing w:val="0"/>
                <w:sz w:val="24"/>
                <w:szCs w:val="24"/>
                <w:shd w:fill="FFFFFF" w:val="clear"/>
              </w:rPr>
            </w:pPr>
            <w:r>
              <w:rPr>
                <w:rFonts w:eastAsia="Arial" w:cs="Arial" w:ascii="Arial" w:hAnsi="Arial"/>
                <w:color w:val="000000"/>
                <w:spacing w:val="0"/>
                <w:sz w:val="24"/>
                <w:szCs w:val="24"/>
                <w:shd w:fill="FFFFFF" w:val="clear"/>
              </w:rPr>
            </w:r>
          </w:p>
          <w:p>
            <w:pPr>
              <w:pStyle w:val="NormalWeb"/>
              <w:widowControl w:val="false"/>
              <w:suppressAutoHyphens w:val="true"/>
              <w:overflowPunct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pt-PT"/>
              </w:rPr>
              <w:t xml:space="preserve">ANEXO VIII – </w:t>
            </w: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QUADRO DE CRITÉRIOS DE AVALIAÇÃO E PRONTUAÇÃO</w:t>
            </w:r>
          </w:p>
          <w:p>
            <w:pPr>
              <w:pStyle w:val="Contedodatabela"/>
              <w:jc w:val="center"/>
              <w:rPr>
                <w:rFonts w:ascii="Arial" w:hAnsi="Arial" w:cs="Arial"/>
                <w:b/>
                <w:b/>
                <w:bCs/>
                <w:color w:val="0066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6600"/>
                <w:sz w:val="20"/>
                <w:szCs w:val="20"/>
              </w:rPr>
            </w:r>
          </w:p>
        </w:tc>
      </w:tr>
      <w:tr>
        <w:trPr/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Contedodatabela"/>
              <w:jc w:val="both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Itens:</w:t>
            </w:r>
          </w:p>
        </w:tc>
        <w:tc>
          <w:tcPr>
            <w:tcW w:w="5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Contedodatabela"/>
              <w:jc w:val="both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Documentação:</w:t>
            </w:r>
          </w:p>
        </w:tc>
        <w:tc>
          <w:tcPr>
            <w:tcW w:w="4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Contedodatabela"/>
              <w:jc w:val="both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Pontuação:</w:t>
            </w:r>
          </w:p>
        </w:tc>
      </w:tr>
      <w:tr>
        <w:trPr/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Contedodatabela"/>
              <w:jc w:val="center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Habilitação Técnica</w:t>
            </w:r>
          </w:p>
          <w:p>
            <w:pPr>
              <w:pStyle w:val="Contedodatabela"/>
              <w:jc w:val="center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Atestados, contratos ou declarações dos últimos 5 anos acompanhados das respectivas notas fiscais </w:t>
            </w:r>
            <w:r>
              <w:rPr>
                <w:rFonts w:eastAsia="Arial" w:cs="Arial" w:ascii="Arial" w:hAnsi="Arial"/>
                <w:b w:val="false"/>
                <w:bCs w:val="false"/>
                <w:color w:val="00000A"/>
                <w:spacing w:val="0"/>
                <w:sz w:val="24"/>
                <w:szCs w:val="24"/>
                <w:shd w:fill="FFFFFF" w:val="clear"/>
              </w:rPr>
              <w:t>em que a concorrente figure como contratada/executora</w:t>
            </w:r>
          </w:p>
        </w:tc>
        <w:tc>
          <w:tcPr>
            <w:tcW w:w="4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Contedodatabe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*</w:t>
            </w:r>
            <w:r>
              <w:rPr>
                <w:rFonts w:cs="Arial" w:ascii="Arial" w:hAnsi="Arial"/>
                <w:sz w:val="18"/>
                <w:szCs w:val="18"/>
              </w:rPr>
              <w:t xml:space="preserve"> ANO/DOCUMENTO</w:t>
            </w:r>
          </w:p>
          <w:p>
            <w:pPr>
              <w:pStyle w:val="Contedodatabela"/>
              <w:jc w:val="center"/>
              <w:rPr/>
            </w:pPr>
            <w:r>
              <w:rPr>
                <w:rFonts w:cs="Arial" w:ascii="Arial" w:hAnsi="Arial"/>
                <w:sz w:val="21"/>
                <w:szCs w:val="21"/>
              </w:rPr>
              <w:t>1 ponto por documentação no limite máximo de 5 documentos de habilitação técnica</w:t>
            </w:r>
          </w:p>
          <w:p>
            <w:pPr>
              <w:pStyle w:val="Contedodatabe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color w:val="00000A"/>
                <w:spacing w:val="0"/>
                <w:sz w:val="24"/>
                <w:szCs w:val="24"/>
                <w:shd w:fill="FFFFFF" w:val="clear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A"/>
                <w:spacing w:val="0"/>
                <w:sz w:val="24"/>
                <w:szCs w:val="24"/>
                <w:shd w:fill="FFFFFF" w:val="clear"/>
              </w:rPr>
              <w:t>Habilitação Jurídica</w:t>
            </w:r>
          </w:p>
          <w:p>
            <w:pPr>
              <w:pStyle w:val="Western"/>
              <w:suppressAutoHyphens w:val="true"/>
              <w:spacing w:lineRule="auto" w:line="240" w:before="0" w:after="142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color w:val="00000A"/>
                <w:spacing w:val="0"/>
                <w:sz w:val="24"/>
                <w:szCs w:val="24"/>
                <w:shd w:fill="FFFFFF" w:val="clear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A"/>
                <w:spacing w:val="0"/>
                <w:sz w:val="24"/>
                <w:szCs w:val="24"/>
                <w:shd w:fill="FFFFFF" w:val="clear"/>
              </w:rPr>
              <w:t xml:space="preserve">Tempo de Estabelecimento no Mercado </w:t>
            </w:r>
          </w:p>
        </w:tc>
        <w:tc>
          <w:tcPr>
            <w:tcW w:w="5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bCs/>
                <w:color w:val="00000A"/>
                <w:spacing w:val="0"/>
                <w:sz w:val="24"/>
                <w:szCs w:val="24"/>
                <w:shd w:fill="FFFFFF" w:val="clear"/>
              </w:rPr>
            </w:pPr>
            <w:r>
              <w:rPr>
                <w:rFonts w:eastAsia="Arial" w:cs="Arial" w:ascii="Arial" w:hAnsi="Arial"/>
                <w:b/>
                <w:bCs/>
                <w:color w:val="00000A"/>
                <w:spacing w:val="0"/>
                <w:sz w:val="24"/>
                <w:szCs w:val="24"/>
                <w:shd w:fill="FFFFFF" w:val="clear"/>
              </w:rPr>
              <w:t xml:space="preserve"> 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color w:val="00000A"/>
                <w:spacing w:val="0"/>
                <w:sz w:val="24"/>
                <w:szCs w:val="24"/>
                <w:shd w:fill="FFFFFF" w:val="clear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A"/>
                <w:spacing w:val="0"/>
                <w:sz w:val="24"/>
                <w:szCs w:val="24"/>
                <w:shd w:fill="FFFFFF" w:val="clear"/>
              </w:rPr>
              <w:t>Ato constitutivo, estatuto ou contrato social em vigor</w:t>
            </w:r>
          </w:p>
        </w:tc>
        <w:tc>
          <w:tcPr>
            <w:tcW w:w="4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Contedodatabela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  <w:p>
            <w:pPr>
              <w:pStyle w:val="Contedodatabela"/>
              <w:jc w:val="center"/>
              <w:rPr>
                <w:rFonts w:ascii="Arial" w:hAnsi="Arial" w:cs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1 ponto: até 5 anos</w:t>
            </w:r>
          </w:p>
          <w:p>
            <w:pPr>
              <w:pStyle w:val="Contedodatabela"/>
              <w:jc w:val="center"/>
              <w:rPr>
                <w:rFonts w:ascii="Arial" w:hAnsi="Arial" w:cs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2 pontos: superior a 5 anos</w:t>
            </w:r>
          </w:p>
        </w:tc>
      </w:tr>
      <w:tr>
        <w:trPr/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Contedodatabela"/>
              <w:jc w:val="center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Habilitação Econômica Financeira</w:t>
            </w:r>
          </w:p>
          <w:p>
            <w:pPr>
              <w:pStyle w:val="Contedodatabela"/>
              <w:jc w:val="center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Índice de Liquidez Geral</w:t>
            </w:r>
          </w:p>
        </w:tc>
        <w:tc>
          <w:tcPr>
            <w:tcW w:w="5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Contedodatabel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Contedodatabel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Balanço Patrimonial – Demonstração Contábil</w:t>
            </w:r>
          </w:p>
        </w:tc>
        <w:tc>
          <w:tcPr>
            <w:tcW w:w="4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Ttulo5"/>
              <w:numPr>
                <w:ilvl w:val="0"/>
                <w:numId w:val="0"/>
              </w:numPr>
              <w:spacing w:before="120" w:after="6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 xml:space="preserve">1 ponto: Menor de 1% </w:t>
            </w:r>
          </w:p>
          <w:p>
            <w:pPr>
              <w:pStyle w:val="Corpodotexto"/>
              <w:spacing w:before="0" w:after="14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 xml:space="preserve">2 pontos: Igual ou maior de 1% </w:t>
            </w:r>
          </w:p>
        </w:tc>
      </w:tr>
      <w:tr>
        <w:trPr/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Contedodatabela"/>
              <w:jc w:val="center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Contedodatabela"/>
              <w:jc w:val="center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Análise de Risco</w:t>
            </w:r>
          </w:p>
        </w:tc>
        <w:tc>
          <w:tcPr>
            <w:tcW w:w="5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Contedodatabel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Contedodatabel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Consulta Score SERASA</w:t>
            </w:r>
          </w:p>
        </w:tc>
        <w:tc>
          <w:tcPr>
            <w:tcW w:w="4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Contedodatabela"/>
              <w:jc w:val="center"/>
              <w:rPr>
                <w:rFonts w:ascii="Arial" w:hAnsi="Arial" w:cs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cs="Arial" w:ascii="Arial" w:hAnsi="Arial"/>
                <w:b w:val="false"/>
                <w:bCs w:val="false"/>
                <w:sz w:val="12"/>
                <w:szCs w:val="12"/>
              </w:rPr>
            </w:r>
          </w:p>
          <w:p>
            <w:pPr>
              <w:pStyle w:val="Contedodatabela"/>
              <w:jc w:val="center"/>
              <w:rPr>
                <w:rFonts w:ascii="Arial" w:hAnsi="Arial" w:cs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0 ponto: Risco Alto – Entre 0 e 300</w:t>
            </w:r>
          </w:p>
          <w:p>
            <w:pPr>
              <w:pStyle w:val="Contedodatabela"/>
              <w:jc w:val="center"/>
              <w:rPr>
                <w:rFonts w:ascii="Arial" w:hAnsi="Arial" w:cs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1 ponto: Risco Médio – Entre 301 e 700</w:t>
            </w:r>
          </w:p>
          <w:p>
            <w:pPr>
              <w:pStyle w:val="Contedodatabela"/>
              <w:jc w:val="center"/>
              <w:rPr>
                <w:rFonts w:ascii="Arial" w:hAnsi="Arial" w:cs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 w:val="false"/>
                <w:sz w:val="21"/>
                <w:szCs w:val="21"/>
              </w:rPr>
              <w:t>2 pontos: Risco Baixo – Acima de 700</w:t>
            </w:r>
          </w:p>
          <w:p>
            <w:pPr>
              <w:pStyle w:val="Contedodatabela"/>
              <w:jc w:val="center"/>
              <w:rPr>
                <w:rFonts w:ascii="Arial" w:hAnsi="Arial" w:cs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cs="Arial" w:ascii="Arial" w:hAnsi="Arial"/>
                <w:b w:val="false"/>
                <w:bCs w:val="false"/>
                <w:sz w:val="12"/>
                <w:szCs w:val="12"/>
              </w:rPr>
            </w:r>
          </w:p>
        </w:tc>
      </w:tr>
      <w:tr>
        <w:trPr/>
        <w:tc>
          <w:tcPr>
            <w:tcW w:w="4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Western"/>
              <w:spacing w:lineRule="auto" w:line="240" w:before="0" w:after="142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</w:rPr>
            </w:r>
          </w:p>
          <w:p>
            <w:pPr>
              <w:pStyle w:val="Western"/>
              <w:spacing w:lineRule="auto" w:line="240" w:before="0" w:after="142"/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</w:rPr>
              <w:t>Análise do Capital Social</w:t>
            </w:r>
          </w:p>
        </w:tc>
        <w:tc>
          <w:tcPr>
            <w:tcW w:w="5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Western"/>
              <w:spacing w:lineRule="auto" w:line="240" w:before="0" w:after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Western"/>
              <w:spacing w:lineRule="auto" w:line="240" w:before="0" w:after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Contrato Social em vigor</w:t>
            </w:r>
          </w:p>
        </w:tc>
        <w:tc>
          <w:tcPr>
            <w:tcW w:w="4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1 Ponto: capital social 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até 10% do valor contratado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 xml:space="preserve">2 pontos: capital social 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acima de 10% do valor contratado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ntedodatabela"/>
        <w:jc w:val="left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  <w:t>*</w:t>
      </w:r>
      <w:r>
        <w:rPr>
          <w:rFonts w:cs="Arial" w:ascii="Arial" w:hAnsi="Arial"/>
          <w:b/>
          <w:bCs/>
          <w:sz w:val="24"/>
          <w:szCs w:val="24"/>
        </w:rPr>
        <w:t xml:space="preserve"> Somente será computado 1 (um) ponto por empresa/entidade atendida pela credenciada</w:t>
      </w:r>
    </w:p>
    <w:p>
      <w:pPr>
        <w:pStyle w:val="Normal"/>
        <w:jc w:val="lef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uppressAutoHyphens w:val="true"/>
        <w:spacing w:lineRule="auto" w:line="276" w:before="0" w:after="0"/>
        <w:ind w:left="0" w:right="0" w:hanging="0"/>
        <w:jc w:val="both"/>
        <w:rPr/>
      </w:pPr>
      <w:r>
        <w:rPr/>
      </w:r>
    </w:p>
    <w:sectPr>
      <w:headerReference w:type="default" r:id="rId2"/>
      <w:type w:val="nextPage"/>
      <w:pgSz w:orient="landscape" w:w="16838" w:h="11906"/>
      <w:pgMar w:left="1020" w:right="1020" w:header="510" w:top="1875" w:footer="0" w:bottom="51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t xml:space="preserve"> </w:t>
    </w:r>
    <w:r>
      <w:rPr/>
      <w:drawing>
        <wp:inline distT="0" distB="0" distL="0" distR="0">
          <wp:extent cx="861695" cy="556895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556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/>
      <w:t xml:space="preserve">                                                                                                                                                                                                            </w:t>
    </w:r>
    <w:r>
      <w:rPr/>
      <w:drawing>
        <wp:inline distT="0" distB="0" distL="0" distR="0">
          <wp:extent cx="610235" cy="610235"/>
          <wp:effectExtent l="0" t="0" r="0" b="0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610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Cabealho"/>
      <w:jc w:val="center"/>
      <w:rPr>
        <w:rFonts w:ascii="Arial" w:hAnsi="Arial"/>
        <w:b/>
        <w:b/>
        <w:bCs/>
        <w:color w:val="006600"/>
        <w:sz w:val="24"/>
        <w:szCs w:val="24"/>
        <w:shd w:fill="FFFFFF" w:val="clear"/>
      </w:rPr>
    </w:pPr>
    <w:r>
      <w:rPr>
        <w:rFonts w:ascii="Arial" w:hAnsi="Arial"/>
        <w:b/>
        <w:bCs/>
        <w:color w:val="006600"/>
        <w:sz w:val="24"/>
        <w:szCs w:val="24"/>
        <w:shd w:fill="FFFFFF" w:val="clear"/>
      </w:rPr>
    </w:r>
  </w:p>
  <w:p>
    <w:pPr>
      <w:pStyle w:val="Cabealho"/>
      <w:jc w:val="center"/>
      <w:rPr>
        <w:rFonts w:ascii="Arial" w:hAnsi="Arial" w:cs="Times New Roman"/>
        <w:b/>
        <w:b/>
        <w:bCs/>
        <w:color w:val="006600"/>
        <w:sz w:val="24"/>
        <w:szCs w:val="24"/>
        <w:shd w:fill="FFFFFF" w:val="clear"/>
      </w:rPr>
    </w:pPr>
    <w:r>
      <w:rPr>
        <w:rFonts w:cs="Times New Roman" w:ascii="Arial" w:hAnsi="Arial"/>
        <w:b/>
        <w:bCs/>
        <w:color w:val="006600"/>
        <w:sz w:val="24"/>
        <w:szCs w:val="24"/>
        <w:shd w:fill="FFFFFF" w:val="clear"/>
      </w:rPr>
    </w:r>
  </w:p>
  <w:p>
    <w:pPr>
      <w:pStyle w:val="Cabealho"/>
      <w:jc w:val="center"/>
      <w:rPr>
        <w:rFonts w:ascii="Arial" w:hAnsi="Arial" w:cs="Times New Roman"/>
        <w:b/>
        <w:b/>
        <w:bCs/>
        <w:color w:val="006600"/>
        <w:sz w:val="24"/>
        <w:szCs w:val="24"/>
        <w:shd w:fill="FFFFFF" w:val="clear"/>
      </w:rPr>
    </w:pPr>
    <w:r>
      <w:rPr>
        <w:rFonts w:cs="Times New Roman" w:ascii="Arial" w:hAnsi="Arial"/>
        <w:b/>
        <w:bCs/>
        <w:color w:val="006600"/>
        <w:sz w:val="24"/>
        <w:szCs w:val="24"/>
        <w:shd w:fill="FFFFFF" w:val="clear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112f"/>
    <w:pPr>
      <w:widowControl w:val="false"/>
      <w:suppressAutoHyphens w:val="true"/>
      <w:overflowPunct w:val="false"/>
      <w:bidi w:val="0"/>
      <w:jc w:val="left"/>
    </w:pPr>
    <w:rPr>
      <w:rFonts w:ascii="Liberation Serif" w:hAnsi="Liberation Serif" w:eastAsia="SimSun" w:cs="Liberation Serif"/>
      <w:color w:val="00000A"/>
      <w:sz w:val="24"/>
      <w:szCs w:val="24"/>
      <w:lang w:val="pt-BR" w:eastAsia="zh-CN" w:bidi="ar-SA"/>
    </w:rPr>
  </w:style>
  <w:style w:type="paragraph" w:styleId="Ttulo2">
    <w:name w:val="Título 2"/>
    <w:basedOn w:val="Ttulo"/>
    <w:pPr/>
    <w:rPr/>
  </w:style>
  <w:style w:type="paragraph" w:styleId="Ttulo5">
    <w:name w:val="Título 5"/>
    <w:basedOn w:val="Ttulo"/>
    <w:pPr>
      <w:spacing w:before="120" w:after="60"/>
      <w:outlineLvl w:val="4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LinkdaInternet" w:customStyle="1">
    <w:name w:val="Link da Internet"/>
    <w:uiPriority w:val="99"/>
    <w:rsid w:val="007a112f"/>
    <w:rPr>
      <w:color w:val="000080"/>
      <w:u w:val="single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5a599e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5a599e"/>
    <w:rPr>
      <w:color w:val="00000A"/>
      <w:sz w:val="24"/>
      <w:szCs w:val="24"/>
      <w:lang w:eastAsia="zh-CN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sid w:val="005a599e"/>
    <w:rPr>
      <w:color w:val="00000A"/>
      <w:sz w:val="24"/>
      <w:szCs w:val="24"/>
      <w:lang w:eastAsia="zh-CN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Fontepargpadro">
    <w:name w:val="Fonte parág. padrão"/>
    <w:qFormat/>
    <w:rPr/>
  </w:style>
  <w:style w:type="character" w:styleId="Nfaseforte">
    <w:name w:val="Ênfase forte"/>
    <w:rPr>
      <w:b/>
      <w:bCs/>
    </w:rPr>
  </w:style>
  <w:style w:type="character" w:styleId="Nfase">
    <w:name w:val="Ênfase"/>
    <w:rPr>
      <w:i/>
      <w:iCs/>
    </w:rPr>
  </w:style>
  <w:style w:type="character" w:styleId="Fontstyle01">
    <w:name w:val="fontstyle01"/>
    <w:qFormat/>
    <w:rPr>
      <w:rFonts w:ascii="Arial" w:hAnsi="Arial" w:cs="Arial"/>
      <w:b/>
      <w:bCs/>
      <w:i w:val="false"/>
      <w:iCs w:val="false"/>
      <w:color w:val="000000"/>
      <w:sz w:val="22"/>
      <w:szCs w:val="22"/>
    </w:rPr>
  </w:style>
  <w:style w:type="character" w:styleId="Fontstyle21">
    <w:name w:val="fontstyle21"/>
    <w:qFormat/>
    <w:rPr>
      <w:rFonts w:ascii="Arial" w:hAnsi="Arial" w:cs="Arial"/>
      <w:b w:val="false"/>
      <w:bCs w:val="false"/>
      <w:i w:val="false"/>
      <w:iCs w:val="false"/>
      <w:color w:val="000000"/>
      <w:sz w:val="22"/>
      <w:szCs w:val="22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uiPriority w:val="99"/>
    <w:rsid w:val="007a112f"/>
    <w:pPr>
      <w:spacing w:lineRule="auto" w:line="288" w:before="0" w:after="140"/>
    </w:pPr>
    <w:rPr/>
  </w:style>
  <w:style w:type="paragraph" w:styleId="Lista">
    <w:name w:val="Lista"/>
    <w:basedOn w:val="Corpodotexto"/>
    <w:uiPriority w:val="99"/>
    <w:rsid w:val="007a112f"/>
    <w:pPr/>
    <w:rPr/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uiPriority w:val="99"/>
    <w:qFormat/>
    <w:rsid w:val="007a112f"/>
    <w:pPr>
      <w:suppressLineNumbers/>
    </w:pPr>
    <w:rPr/>
  </w:style>
  <w:style w:type="paragraph" w:styleId="Ttulododocumento">
    <w:name w:val="Título do documento"/>
    <w:basedOn w:val="Normal"/>
    <w:link w:val="TitleChar"/>
    <w:uiPriority w:val="99"/>
    <w:qFormat/>
    <w:rsid w:val="007a112f"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Caption">
    <w:name w:val="caption"/>
    <w:basedOn w:val="Normal"/>
    <w:uiPriority w:val="99"/>
    <w:qFormat/>
    <w:rsid w:val="007a112f"/>
    <w:pPr>
      <w:suppressLineNumbers/>
      <w:spacing w:before="120" w:after="120"/>
    </w:pPr>
    <w:rPr>
      <w:i/>
      <w:iCs/>
    </w:rPr>
  </w:style>
  <w:style w:type="paragraph" w:styleId="Cabealho">
    <w:name w:val="Cabeçalho"/>
    <w:basedOn w:val="Normal"/>
    <w:link w:val="HeaderChar"/>
    <w:uiPriority w:val="99"/>
    <w:rsid w:val="007a112f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dodatabela" w:customStyle="1">
    <w:name w:val="Conteúdo da tabela"/>
    <w:basedOn w:val="Normal"/>
    <w:uiPriority w:val="99"/>
    <w:qFormat/>
    <w:rsid w:val="007a112f"/>
    <w:pPr>
      <w:suppressLineNumbers/>
    </w:pPr>
    <w:rPr/>
  </w:style>
  <w:style w:type="paragraph" w:styleId="Rodap">
    <w:name w:val="Rodapé"/>
    <w:basedOn w:val="Normal"/>
    <w:link w:val="FooterChar"/>
    <w:uiPriority w:val="99"/>
    <w:rsid w:val="009a2f28"/>
    <w:pPr>
      <w:tabs>
        <w:tab w:val="center" w:pos="4252" w:leader="none"/>
        <w:tab w:val="right" w:pos="8504" w:leader="none"/>
      </w:tabs>
    </w:pPr>
    <w:rPr/>
  </w:style>
  <w:style w:type="paragraph" w:styleId="Compras">
    <w:name w:val="compras"/>
    <w:qFormat/>
    <w:pPr>
      <w:widowControl/>
      <w:suppressAutoHyphens w:val="true"/>
      <w:overflowPunct w:val="false"/>
      <w:bidi w:val="0"/>
      <w:jc w:val="both"/>
    </w:pPr>
    <w:rPr>
      <w:rFonts w:ascii="Times New Roman" w:hAnsi="Times New Roman" w:eastAsia="SimSun" w:cs="Times New Roman"/>
      <w:color w:val="00000A"/>
      <w:sz w:val="24"/>
      <w:szCs w:val="24"/>
      <w:lang w:val="pt-BR" w:eastAsia="zh-CN" w:bidi="ar-SA"/>
    </w:rPr>
  </w:style>
  <w:style w:type="paragraph" w:styleId="Default">
    <w:name w:val="Default"/>
    <w:qFormat/>
    <w:pPr>
      <w:widowControl w:val="false"/>
      <w:suppressAutoHyphens w:val="true"/>
      <w:overflowPunct w:val="true"/>
      <w:bidi w:val="0"/>
      <w:jc w:val="left"/>
    </w:pPr>
    <w:rPr>
      <w:rFonts w:ascii="Arial" w:hAnsi="Arial" w:eastAsia="SimSun" w:cs="Mangal"/>
      <w:color w:val="000000"/>
      <w:sz w:val="24"/>
      <w:szCs w:val="24"/>
      <w:lang w:val="pt-BR" w:eastAsia="zh-CN" w:bidi="hi-IN"/>
    </w:rPr>
  </w:style>
  <w:style w:type="paragraph" w:styleId="Ttulodetabela">
    <w:name w:val="Título de tabela"/>
    <w:basedOn w:val="Contedodatabela"/>
    <w:qFormat/>
    <w:pPr/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Western">
    <w:name w:val="western"/>
    <w:basedOn w:val="Normal"/>
    <w:qFormat/>
    <w:pPr>
      <w:spacing w:lineRule="auto" w:line="288" w:before="280" w:after="142"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157667</TotalTime>
  <Application>LibreOffice/4.4.0.2$Windows_x86 LibreOffice_project/a3603970151a6ae2596acd62b70112f4d376b990</Application>
  <Paragraphs>33</Paragraphs>
  <Company>CEASA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2017-10-19T13:59:00Z</dcterms:created>
  <dc:creator>USUARIO</dc:creator>
  <dc:language>pt-BR</dc:language>
  <cp:lastPrinted>2019-10-01T10:42:41Z</cp:lastPrinted>
  <dcterms:modified xsi:type="dcterms:W3CDTF">2019-10-01T10:42:48Z</dcterms:modified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CEASA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